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Реестр стратегических инвестиционных проектов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tbl>
      <w:tblPr>
        <w:tblStyle w:val="11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127"/>
        <w:gridCol w:w="1899"/>
        <w:gridCol w:w="2495"/>
        <w:gridCol w:w="992"/>
        <w:gridCol w:w="1985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№ п\п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Наименование инвестиционного проекта, по которому принято решение Экспертной межве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домственной инве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стиционной комиссии Краснодарского края (далее – ЭМИК Краснодарского края) о включении в Реестр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Место реа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лизации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онного проекта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Наименование инвестора (указывается юридическое лицо, кон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тактные данные)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Срок окупаемости инвестиционного проекта с учетом государственной поддержки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Вид(ы) заявлен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ной(ых) к полу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чению налого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вой(ых) льготы (льгот), преду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смотренных за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конодательством Краснодарского края о налогах и сборах 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 и основания включения в Реестр (ис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ключения из Реестра)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Реквизиты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онного соглашения о реализации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ционного проекта, включенного в Реестр (дополнительного со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глашения к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ционному соглаше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нию)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«Проект «Юг»              1 этап. Реконструкция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магистральных трубопроводов «Тихорецк-Новороссийск»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 г. Новороссийск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17.11.2017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1 от 13.11.2017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«Проект «Юг» 1 этап. Реконструкция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магистральных трубопроводов «Тихорецк-Новороссийск» от 11.12.2017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«Тепличный комплекс, производительностью 38,4 тыс. тонн в год, расположенный по адресу: Краснодарский край, район Тихорецкий.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1 этап строительства. Строительство теплиц объектов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 этапа, производительностью 12,089 тыс. тонн в год»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«Тепличный комплекс «Зеленая линия»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8,75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01.02.2019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на основании решения ЭМИК Краснодарского края № 8 от 28.01.2019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 «Тепличный комплекс, производительностью 38,4 тыс. тонн в год, расположенный по адресу: Краснодарский край, район Тихорецкий.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 этап строительства. Строительство теплиц объектов 1 этапа, производительностью 12,089 тыс. тонн в год» от 18.02.2019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«Реконструкция ООО «Славянск ЭКО»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Славянский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«Славянск ЭКО»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08.07.2019 №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завода по производству сыров, сливочного масла и комплексной переработке сыворотки в ст. Выселки Краснодарского края и инфраструктурных объектов к нему»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Выселковский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«Сыры Кубани»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21.06.2019 БН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в порту «Тамань» терминала навалочных грузов (1 этап)»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17,5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 и применение пониженной ставки налога на прибыль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31.05.2019 на основании решения ЭМИК Краснодарского края № 11 от 28.05.2019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08.07.2019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6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«Новый аэровокзальный комплекс в аэропорту Геленджик»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«АЭРОПОРТ ГЕЛЕНДЖИК»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10,5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1.12.2021 на основании решения ЭМИК Краснодарского края № 25 от 1.12.2021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14.01.2022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7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«Расширение Таманского терминала навалочных грузов»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Темрюкский район 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«ОТЭКО-Портсервис»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13,25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12.07.2023 на основании решения ЭМИК Краснодарского края № 37 от 06.07.2023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21.08.2023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8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«ПК «Шесхарис». ПП «Грушовая». Резервуары РВСП-30000 м3 №№ 29, 30, 31, 32. Строительство»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 Новороссийск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12,75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12.07.2023 на основании решения ЭМИК Краснодарского края № 37 от 06.07.2023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Инвестиционное соглашение о реализации инвестиционного проекта, включенного в реестр стратегических инвестиционных проектов, от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16.08.2023 г. БН; дополнительное соглашение от 23.12.2025 Б/Н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«Строительство ПГУ-ТЭС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в Краснодарском крае мощностью 560 МВт»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Крымский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«ВО «Технопромэкспорт»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14,5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01.08.2023 на основании решения ЭМИК Краснодарского края № 38 от 01.08.2023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29.08.2023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перевалочного комплекса аммиака и минеральных удобрений в морском порту Тамань»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Темрюкский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«ТОАЗ»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8,5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15.08.2024 на основании решения ЭМИК Краснодарского края № 53 от 15.08.2024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25.09.2024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«Расширение магистральных нефтепроводов в направлении порта Новороссийск»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Тихорецкий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«Черномортранснефть»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7,5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26.12.2024 на основании решения ЭМИК Краснодарского края № 61 от 26.12.2024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12.02.2025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«Строительство комплекса гидрокрекинга вакуумного газойля и объектов общезаводского хозяйства»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Северский район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«Афипский НПЗ»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19,5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31.07.2025 на основании решения ЭМИК Краснодарского края № 69 от 31.07.2025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09.09.2025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«Выставочно-ярмарочный комплекс «Винный город»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г.Геленджик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 «Бастион»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12.12.2025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 xml:space="preserve">«Современное развитие санатория «Волна», включающее сохранение 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 реконструкцию объекта культурного наследия «Дворцово – парковый ансамбль санатория «Волна». 1949 – 1964 гг. Краснодарский край, г. Сочи, Хостинский район, ул. Краснополянская, 6»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г. Сочи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АО «Санаторий «Волна»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11,25 лет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Дата: 12.11.2025 на основании решения ЭМИК Краснодарского края № 72 от 12.11.2025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Инвестиционное соглашение о реализации инвестиционного проекта, включенного в реестр стратегических инвестиционных проектов, от 24.12.2025 № 9-и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15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t xml:space="preserve">«Строительство терминального комплекса по перевалке зерновых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2"/>
                <w:sz w:val="24"/>
                <w:szCs w:val="24"/>
                <w:lang w:eastAsia="ru-RU"/>
              </w:rPr>
              <w:t xml:space="preserve">с автомобильного на морской транспорт» </w:t>
            </w:r>
          </w:p>
        </w:tc>
        <w:tc>
          <w:tcPr>
            <w:tcW w:w="1899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г. Новороссийск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 xml:space="preserve"> «Новороссийский зерновой терминал»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contextualSpacing/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8"/>
                <w:lang w:val="en-US" w:eastAsia="ru-RU"/>
              </w:rPr>
              <w:t>7,5</w:t>
            </w:r>
          </w:p>
        </w:tc>
        <w:tc>
          <w:tcPr>
            <w:tcW w:w="1985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  <w:t>Освобождение от уплаты налога на имущество организаций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sectPr>
      <w:headerReference r:id="rId5" w:type="first"/>
      <w:pgSz w:w="16838" w:h="11906" w:orient="landscape"/>
      <w:pgMar w:top="567" w:right="1134" w:bottom="1701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0"/>
    <w:rsid w:val="00000632"/>
    <w:rsid w:val="00012C09"/>
    <w:rsid w:val="00020EDE"/>
    <w:rsid w:val="00037D39"/>
    <w:rsid w:val="000954BE"/>
    <w:rsid w:val="000A45B9"/>
    <w:rsid w:val="000B30CE"/>
    <w:rsid w:val="000D38DC"/>
    <w:rsid w:val="000D6CF1"/>
    <w:rsid w:val="000D73E4"/>
    <w:rsid w:val="000E12B9"/>
    <w:rsid w:val="0010429A"/>
    <w:rsid w:val="00142B47"/>
    <w:rsid w:val="001969D5"/>
    <w:rsid w:val="001C3DAD"/>
    <w:rsid w:val="001C73F7"/>
    <w:rsid w:val="001E0716"/>
    <w:rsid w:val="00221F0D"/>
    <w:rsid w:val="00222EF6"/>
    <w:rsid w:val="0023658C"/>
    <w:rsid w:val="00237B9D"/>
    <w:rsid w:val="00243A24"/>
    <w:rsid w:val="00246FB6"/>
    <w:rsid w:val="002554DB"/>
    <w:rsid w:val="0028671F"/>
    <w:rsid w:val="002A31F3"/>
    <w:rsid w:val="002A4FF6"/>
    <w:rsid w:val="002B6821"/>
    <w:rsid w:val="002C2D98"/>
    <w:rsid w:val="002C760A"/>
    <w:rsid w:val="002F5031"/>
    <w:rsid w:val="00321BF2"/>
    <w:rsid w:val="00346053"/>
    <w:rsid w:val="00383298"/>
    <w:rsid w:val="003A466F"/>
    <w:rsid w:val="003C055F"/>
    <w:rsid w:val="003F1D45"/>
    <w:rsid w:val="003F400D"/>
    <w:rsid w:val="00422A14"/>
    <w:rsid w:val="00484E27"/>
    <w:rsid w:val="004B2DF8"/>
    <w:rsid w:val="004D094F"/>
    <w:rsid w:val="004F7574"/>
    <w:rsid w:val="00523E25"/>
    <w:rsid w:val="00552DBB"/>
    <w:rsid w:val="00564329"/>
    <w:rsid w:val="00597348"/>
    <w:rsid w:val="005A2CE8"/>
    <w:rsid w:val="005C460B"/>
    <w:rsid w:val="00602741"/>
    <w:rsid w:val="00625D9C"/>
    <w:rsid w:val="0065380A"/>
    <w:rsid w:val="006708AC"/>
    <w:rsid w:val="00690495"/>
    <w:rsid w:val="006B3129"/>
    <w:rsid w:val="006D7016"/>
    <w:rsid w:val="006E48E5"/>
    <w:rsid w:val="00710BD7"/>
    <w:rsid w:val="00722659"/>
    <w:rsid w:val="00727397"/>
    <w:rsid w:val="007363EF"/>
    <w:rsid w:val="007A7F68"/>
    <w:rsid w:val="00832167"/>
    <w:rsid w:val="008B5587"/>
    <w:rsid w:val="008C03FA"/>
    <w:rsid w:val="008C612B"/>
    <w:rsid w:val="008E63FE"/>
    <w:rsid w:val="008F7BCF"/>
    <w:rsid w:val="00953C3A"/>
    <w:rsid w:val="00966788"/>
    <w:rsid w:val="0097100C"/>
    <w:rsid w:val="009777DD"/>
    <w:rsid w:val="009830CF"/>
    <w:rsid w:val="00996567"/>
    <w:rsid w:val="009967CF"/>
    <w:rsid w:val="009B7D02"/>
    <w:rsid w:val="009E292B"/>
    <w:rsid w:val="00A012BC"/>
    <w:rsid w:val="00A11B94"/>
    <w:rsid w:val="00A16975"/>
    <w:rsid w:val="00A24007"/>
    <w:rsid w:val="00A579FC"/>
    <w:rsid w:val="00A62867"/>
    <w:rsid w:val="00A81E73"/>
    <w:rsid w:val="00AA62E6"/>
    <w:rsid w:val="00B20918"/>
    <w:rsid w:val="00B4225D"/>
    <w:rsid w:val="00B428D5"/>
    <w:rsid w:val="00B7294E"/>
    <w:rsid w:val="00B75504"/>
    <w:rsid w:val="00B93A7F"/>
    <w:rsid w:val="00BA547F"/>
    <w:rsid w:val="00BB40A0"/>
    <w:rsid w:val="00BB4950"/>
    <w:rsid w:val="00BC2B00"/>
    <w:rsid w:val="00C30161"/>
    <w:rsid w:val="00C4163A"/>
    <w:rsid w:val="00D0226E"/>
    <w:rsid w:val="00D13F9C"/>
    <w:rsid w:val="00D153B3"/>
    <w:rsid w:val="00D22B2F"/>
    <w:rsid w:val="00D23B15"/>
    <w:rsid w:val="00D52466"/>
    <w:rsid w:val="00D52B3B"/>
    <w:rsid w:val="00D6559A"/>
    <w:rsid w:val="00D737EC"/>
    <w:rsid w:val="00D74A01"/>
    <w:rsid w:val="00D92F99"/>
    <w:rsid w:val="00DB4547"/>
    <w:rsid w:val="00DF4C30"/>
    <w:rsid w:val="00E11961"/>
    <w:rsid w:val="00E155A1"/>
    <w:rsid w:val="00E4144E"/>
    <w:rsid w:val="00E46400"/>
    <w:rsid w:val="00E50CCD"/>
    <w:rsid w:val="00E618AE"/>
    <w:rsid w:val="00E90B20"/>
    <w:rsid w:val="00EB65B7"/>
    <w:rsid w:val="00EE4F0B"/>
    <w:rsid w:val="00F12E56"/>
    <w:rsid w:val="00F4370B"/>
    <w:rsid w:val="00F458B6"/>
    <w:rsid w:val="00F474EF"/>
    <w:rsid w:val="00F62A3C"/>
    <w:rsid w:val="00F652E3"/>
    <w:rsid w:val="00F7387E"/>
    <w:rsid w:val="00FD0745"/>
    <w:rsid w:val="28F4E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paragraph" w:styleId="3">
    <w:name w:val="heading 2"/>
    <w:basedOn w:val="2"/>
    <w:next w:val="1"/>
    <w:link w:val="13"/>
    <w:qFormat/>
    <w:uiPriority w:val="99"/>
    <w:pPr>
      <w:widowControl w:val="0"/>
      <w:outlineLvl w:val="1"/>
    </w:pPr>
  </w:style>
  <w:style w:type="paragraph" w:styleId="4">
    <w:name w:val="heading 3"/>
    <w:basedOn w:val="3"/>
    <w:next w:val="1"/>
    <w:link w:val="14"/>
    <w:qFormat/>
    <w:uiPriority w:val="99"/>
    <w:pPr>
      <w:outlineLvl w:val="2"/>
    </w:pPr>
  </w:style>
  <w:style w:type="paragraph" w:styleId="5">
    <w:name w:val="heading 4"/>
    <w:basedOn w:val="4"/>
    <w:next w:val="1"/>
    <w:link w:val="15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9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table" w:styleId="11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uiPriority w:val="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3">
    <w:name w:val="Заголовок 2 Знак"/>
    <w:basedOn w:val="6"/>
    <w:link w:val="3"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4">
    <w:name w:val="Заголовок 3 Знак"/>
    <w:basedOn w:val="6"/>
    <w:link w:val="4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5">
    <w:name w:val="Заголовок 4 Знак"/>
    <w:basedOn w:val="6"/>
    <w:link w:val="5"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6">
    <w:name w:val="Гипертекстовая ссылка"/>
    <w:uiPriority w:val="99"/>
    <w:rPr>
      <w:rFonts w:cs="Times New Roman"/>
      <w:color w:val="106BBE"/>
    </w:rPr>
  </w:style>
  <w:style w:type="character" w:customStyle="1" w:styleId="17">
    <w:name w:val="Верхний колонтитул Знак"/>
    <w:basedOn w:val="6"/>
    <w:link w:val="9"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8">
    <w:name w:val="Нижний колонтитул Знак"/>
    <w:basedOn w:val="6"/>
    <w:link w:val="10"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9">
    <w:name w:val="Текст выноски Знак"/>
    <w:basedOn w:val="6"/>
    <w:link w:val="8"/>
    <w:semiHidden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paragraph" w:customStyle="1" w:styleId="20">
    <w:name w:val="Внимание: криминал!!"/>
    <w:basedOn w:val="21"/>
    <w:next w:val="1"/>
    <w:uiPriority w:val="99"/>
  </w:style>
  <w:style w:type="paragraph" w:customStyle="1" w:styleId="21">
    <w:name w:val="Внимание"/>
    <w:basedOn w:val="1"/>
    <w:next w:val="1"/>
    <w:uiPriority w:val="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customStyle="1" w:styleId="22">
    <w:name w:val="Внимание: недобросовестность!"/>
    <w:basedOn w:val="21"/>
    <w:next w:val="1"/>
    <w:uiPriority w:val="99"/>
  </w:style>
  <w:style w:type="paragraph" w:customStyle="1" w:styleId="23">
    <w:name w:val="Интерактивный заголовок"/>
    <w:basedOn w:val="24"/>
    <w:next w:val="1"/>
    <w:uiPriority w:val="99"/>
  </w:style>
  <w:style w:type="paragraph" w:customStyle="1" w:styleId="24">
    <w:name w:val="Заголовок"/>
    <w:basedOn w:val="25"/>
    <w:next w:val="1"/>
    <w:uiPriority w:val="99"/>
    <w:rPr>
      <w:b/>
      <w:bCs/>
      <w:color w:val="0058A9"/>
      <w:shd w:val="clear" w:color="auto" w:fill="F0F0F0"/>
    </w:rPr>
  </w:style>
  <w:style w:type="paragraph" w:customStyle="1" w:styleId="25">
    <w:name w:val="Основное меню (преемственное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6">
    <w:name w:val="Колонтитул (левый)"/>
    <w:basedOn w:val="27"/>
    <w:next w:val="1"/>
    <w:uiPriority w:val="99"/>
  </w:style>
  <w:style w:type="paragraph" w:customStyle="1" w:styleId="27">
    <w:name w:val="Текст (лев. подпись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28">
    <w:name w:val="Куда обратиться?"/>
    <w:basedOn w:val="21"/>
    <w:next w:val="1"/>
    <w:uiPriority w:val="99"/>
  </w:style>
  <w:style w:type="paragraph" w:customStyle="1" w:styleId="29">
    <w:name w:val="Необходимые документы"/>
    <w:basedOn w:val="21"/>
    <w:next w:val="1"/>
    <w:uiPriority w:val="99"/>
  </w:style>
  <w:style w:type="paragraph" w:customStyle="1" w:styleId="30">
    <w:name w:val="Оглавление"/>
    <w:basedOn w:val="31"/>
    <w:next w:val="1"/>
    <w:uiPriority w:val="99"/>
  </w:style>
  <w:style w:type="paragraph" w:customStyle="1" w:styleId="31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32">
    <w:name w:val="Пример."/>
    <w:basedOn w:val="21"/>
    <w:next w:val="1"/>
    <w:uiPriority w:val="99"/>
  </w:style>
  <w:style w:type="paragraph" w:customStyle="1" w:styleId="33">
    <w:name w:val="Примечание."/>
    <w:basedOn w:val="21"/>
    <w:next w:val="1"/>
    <w:uiPriority w:val="99"/>
  </w:style>
  <w:style w:type="paragraph" w:customStyle="1" w:styleId="34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35">
    <w:name w:val="Цветовое выделение"/>
    <w:uiPriority w:val="99"/>
    <w:rPr>
      <w:b/>
      <w:color w:val="26282F"/>
    </w:rPr>
  </w:style>
  <w:style w:type="paragraph" w:customStyle="1" w:styleId="36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37">
    <w:name w:val="header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match"/>
    <w:basedOn w:val="6"/>
    <w:uiPriority w:val="0"/>
  </w:style>
  <w:style w:type="character" w:customStyle="1" w:styleId="39">
    <w:name w:val="apple-converted-space"/>
    <w:basedOn w:val="6"/>
    <w:uiPriority w:val="0"/>
  </w:style>
  <w:style w:type="paragraph" w:customStyle="1" w:styleId="40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1099</Words>
  <Characters>6269</Characters>
  <Lines>52</Lines>
  <Paragraphs>14</Paragraphs>
  <TotalTime>1</TotalTime>
  <ScaleCrop>false</ScaleCrop>
  <LinksUpToDate>false</LinksUpToDate>
  <CharactersWithSpaces>7354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2025-07-08T15:35:00Z</dcterms:created>
  <dc:creator>Баляба Мария Александровна</dc:creator>
  <cp:lastModifiedBy>n.a.varfolomeeva</cp:lastModifiedBy>
  <cp:lastPrinted>2019-07-11T15:41:00Z</cp:lastPrinted>
  <dcterms:modified xsi:type="dcterms:W3CDTF">2026-03-04T10:59:03Z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