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40" w:rsidRPr="0034601D" w:rsidRDefault="00450568" w:rsidP="00346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АНАЛИТИЧЕСКАЯ </w:t>
      </w:r>
      <w:r w:rsidR="00A40681">
        <w:rPr>
          <w:rFonts w:ascii="Times New Roman" w:hAnsi="Times New Roman" w:cs="Times New Roman"/>
          <w:b/>
          <w:sz w:val="28"/>
        </w:rPr>
        <w:t>ИНФОРМАЦИЯ</w:t>
      </w:r>
    </w:p>
    <w:p w:rsidR="0034601D" w:rsidRDefault="00A40681" w:rsidP="003460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3858F6">
        <w:rPr>
          <w:rFonts w:ascii="Times New Roman" w:hAnsi="Times New Roman" w:cs="Times New Roman"/>
          <w:sz w:val="28"/>
        </w:rPr>
        <w:t xml:space="preserve">реализации </w:t>
      </w:r>
      <w:r w:rsidR="00450568">
        <w:rPr>
          <w:rFonts w:ascii="Times New Roman" w:hAnsi="Times New Roman" w:cs="Times New Roman"/>
          <w:sz w:val="28"/>
        </w:rPr>
        <w:t xml:space="preserve">крупных (стоимостью свыше 100 млн рублей) </w:t>
      </w:r>
      <w:r w:rsidR="003858F6">
        <w:rPr>
          <w:rFonts w:ascii="Times New Roman" w:hAnsi="Times New Roman" w:cs="Times New Roman"/>
          <w:sz w:val="28"/>
        </w:rPr>
        <w:t>инвестиционных проектов</w:t>
      </w:r>
      <w:r>
        <w:rPr>
          <w:rFonts w:ascii="Times New Roman" w:hAnsi="Times New Roman" w:cs="Times New Roman"/>
          <w:sz w:val="28"/>
        </w:rPr>
        <w:t xml:space="preserve"> </w:t>
      </w:r>
      <w:r w:rsidR="0034601D">
        <w:rPr>
          <w:rFonts w:ascii="Times New Roman" w:hAnsi="Times New Roman" w:cs="Times New Roman"/>
          <w:sz w:val="28"/>
        </w:rPr>
        <w:t>в Краснодарском крае</w:t>
      </w:r>
      <w:r w:rsidR="00450568">
        <w:rPr>
          <w:rFonts w:ascii="Times New Roman" w:hAnsi="Times New Roman" w:cs="Times New Roman"/>
          <w:sz w:val="28"/>
        </w:rPr>
        <w:t xml:space="preserve"> в 2023 году</w:t>
      </w:r>
    </w:p>
    <w:p w:rsidR="0034601D" w:rsidRDefault="0034601D" w:rsidP="0034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6683" w:rsidRPr="004B3392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691">
        <w:rPr>
          <w:rFonts w:ascii="Times New Roman" w:hAnsi="Times New Roman"/>
          <w:sz w:val="28"/>
        </w:rPr>
        <w:t>В</w:t>
      </w:r>
      <w:r w:rsidRPr="004B3392">
        <w:rPr>
          <w:rFonts w:ascii="Times New Roman" w:hAnsi="Times New Roman"/>
          <w:sz w:val="28"/>
        </w:rPr>
        <w:t xml:space="preserve"> 2023 год</w:t>
      </w:r>
      <w:r w:rsidRPr="00E25691">
        <w:rPr>
          <w:rFonts w:ascii="Times New Roman" w:hAnsi="Times New Roman"/>
          <w:sz w:val="28"/>
        </w:rPr>
        <w:t>у по оперативным данным</w:t>
      </w:r>
      <w:r w:rsidRPr="004B3392">
        <w:rPr>
          <w:rFonts w:ascii="Times New Roman" w:hAnsi="Times New Roman"/>
          <w:sz w:val="28"/>
        </w:rPr>
        <w:t xml:space="preserve"> на территории Краснодарского края реализовано</w:t>
      </w:r>
      <w:r w:rsidRPr="00DA0F02">
        <w:rPr>
          <w:rFonts w:ascii="Times New Roman" w:hAnsi="Times New Roman"/>
          <w:spacing w:val="-30"/>
          <w:sz w:val="28"/>
        </w:rPr>
        <w:t xml:space="preserve"> </w:t>
      </w:r>
      <w:r w:rsidRPr="00E25691">
        <w:rPr>
          <w:rFonts w:ascii="Times New Roman" w:hAnsi="Times New Roman"/>
          <w:sz w:val="28"/>
        </w:rPr>
        <w:t>100</w:t>
      </w:r>
      <w:r w:rsidRPr="004B3392">
        <w:rPr>
          <w:rFonts w:ascii="Times New Roman" w:hAnsi="Times New Roman"/>
          <w:sz w:val="28"/>
        </w:rPr>
        <w:t xml:space="preserve"> крупных (стоимостью свыше 100 млн рублей) инвестиционных проектов на сумму </w:t>
      </w:r>
      <w:r w:rsidRPr="00E25691">
        <w:rPr>
          <w:rFonts w:ascii="Times New Roman" w:hAnsi="Times New Roman"/>
          <w:sz w:val="28"/>
        </w:rPr>
        <w:t>150,7</w:t>
      </w:r>
      <w:r w:rsidRPr="004B3392">
        <w:rPr>
          <w:rFonts w:ascii="Times New Roman" w:hAnsi="Times New Roman"/>
          <w:sz w:val="28"/>
        </w:rPr>
        <w:t xml:space="preserve"> млрд рублей и создано </w:t>
      </w:r>
      <w:r w:rsidRPr="00E25691">
        <w:rPr>
          <w:rFonts w:ascii="Times New Roman" w:hAnsi="Times New Roman"/>
          <w:sz w:val="28"/>
        </w:rPr>
        <w:t>4</w:t>
      </w:r>
      <w:r w:rsidRPr="004B3392">
        <w:rPr>
          <w:rFonts w:ascii="Times New Roman" w:hAnsi="Times New Roman"/>
          <w:sz w:val="28"/>
        </w:rPr>
        <w:t>,9 тыс. новых рабочих мест.</w:t>
      </w:r>
      <w:r>
        <w:rPr>
          <w:rFonts w:ascii="Times New Roman" w:hAnsi="Times New Roman"/>
          <w:sz w:val="28"/>
        </w:rPr>
        <w:br/>
      </w:r>
      <w:r w:rsidRPr="004B3392">
        <w:rPr>
          <w:rFonts w:ascii="Times New Roman" w:hAnsi="Times New Roman"/>
          <w:sz w:val="28"/>
        </w:rPr>
        <w:t>По сравнению с прошлым годом количество реализованных проектов выросло</w:t>
      </w:r>
      <w:r>
        <w:rPr>
          <w:rFonts w:ascii="Times New Roman" w:hAnsi="Times New Roman"/>
          <w:sz w:val="28"/>
        </w:rPr>
        <w:br/>
      </w:r>
      <w:r w:rsidRPr="004B3392">
        <w:rPr>
          <w:rFonts w:ascii="Times New Roman" w:hAnsi="Times New Roman"/>
          <w:sz w:val="28"/>
        </w:rPr>
        <w:t>в 1,</w:t>
      </w:r>
      <w:r w:rsidRPr="00E25691">
        <w:rPr>
          <w:rFonts w:ascii="Times New Roman" w:hAnsi="Times New Roman"/>
          <w:sz w:val="28"/>
        </w:rPr>
        <w:t>7</w:t>
      </w:r>
      <w:r w:rsidRPr="004B3392">
        <w:rPr>
          <w:rFonts w:ascii="Times New Roman" w:hAnsi="Times New Roman"/>
          <w:sz w:val="28"/>
        </w:rPr>
        <w:t xml:space="preserve"> раза.</w:t>
      </w:r>
      <w:r>
        <w:rPr>
          <w:rFonts w:ascii="Times New Roman" w:hAnsi="Times New Roman"/>
          <w:sz w:val="28"/>
        </w:rPr>
        <w:t xml:space="preserve"> </w:t>
      </w:r>
      <w:r w:rsidRPr="004B3392">
        <w:rPr>
          <w:rFonts w:ascii="Times New Roman" w:hAnsi="Times New Roman"/>
          <w:sz w:val="28"/>
        </w:rPr>
        <w:t>Это говорит о том, что среднее время реализации проектов в регионе ускорилось, и стало меньше административных барьеров.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691">
        <w:rPr>
          <w:rFonts w:ascii="Times New Roman" w:hAnsi="Times New Roman"/>
          <w:sz w:val="28"/>
        </w:rPr>
        <w:t>Среди наиболее крупных и значимых проектов: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25691">
        <w:rPr>
          <w:rFonts w:ascii="Times New Roman" w:hAnsi="Times New Roman"/>
          <w:i/>
          <w:sz w:val="28"/>
        </w:rPr>
        <w:t>в обрабатывающих производствах:</w:t>
      </w:r>
    </w:p>
    <w:p w:rsidR="00866683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691">
        <w:rPr>
          <w:rFonts w:ascii="Times New Roman" w:hAnsi="Times New Roman"/>
          <w:sz w:val="28"/>
        </w:rPr>
        <w:t xml:space="preserve">Центр по производству </w:t>
      </w:r>
      <w:proofErr w:type="spellStart"/>
      <w:r w:rsidRPr="00E25691">
        <w:rPr>
          <w:rFonts w:ascii="Times New Roman" w:hAnsi="Times New Roman"/>
          <w:sz w:val="28"/>
        </w:rPr>
        <w:t>радиофармпрепаратов</w:t>
      </w:r>
      <w:proofErr w:type="spellEnd"/>
      <w:r w:rsidRPr="00E25691">
        <w:rPr>
          <w:rFonts w:ascii="Times New Roman" w:hAnsi="Times New Roman"/>
          <w:sz w:val="28"/>
        </w:rPr>
        <w:t xml:space="preserve"> для позитронно-эмиссионной томографии в Павловском </w:t>
      </w:r>
      <w:proofErr w:type="gramStart"/>
      <w:r w:rsidRPr="00E25691">
        <w:rPr>
          <w:rFonts w:ascii="Times New Roman" w:hAnsi="Times New Roman"/>
          <w:sz w:val="28"/>
        </w:rPr>
        <w:t>районе</w:t>
      </w:r>
      <w:r>
        <w:rPr>
          <w:rFonts w:ascii="Times New Roman" w:hAnsi="Times New Roman"/>
          <w:sz w:val="28"/>
        </w:rPr>
        <w:br/>
      </w:r>
      <w:r w:rsidRPr="00E25691">
        <w:rPr>
          <w:rFonts w:ascii="Times New Roman" w:hAnsi="Times New Roman"/>
          <w:sz w:val="28"/>
        </w:rPr>
        <w:t>(</w:t>
      </w:r>
      <w:proofErr w:type="gramEnd"/>
      <w:r w:rsidRPr="00E25691">
        <w:rPr>
          <w:rFonts w:ascii="Times New Roman" w:hAnsi="Times New Roman"/>
          <w:sz w:val="28"/>
        </w:rPr>
        <w:t>ООО «</w:t>
      </w:r>
      <w:proofErr w:type="spellStart"/>
      <w:r w:rsidRPr="00E25691">
        <w:rPr>
          <w:rFonts w:ascii="Times New Roman" w:hAnsi="Times New Roman"/>
          <w:sz w:val="28"/>
        </w:rPr>
        <w:t>СпецФармПроизводство</w:t>
      </w:r>
      <w:proofErr w:type="spellEnd"/>
      <w:r w:rsidRPr="00E25691">
        <w:rPr>
          <w:rFonts w:ascii="Times New Roman" w:hAnsi="Times New Roman"/>
          <w:sz w:val="28"/>
        </w:rPr>
        <w:t>»);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69D9">
        <w:rPr>
          <w:rFonts w:ascii="Times New Roman" w:hAnsi="Times New Roman"/>
          <w:sz w:val="28"/>
        </w:rPr>
        <w:t>Расширение существующего производства с установкой смесительного узла завода сухих строительных смесей</w:t>
      </w:r>
      <w:r>
        <w:rPr>
          <w:rFonts w:ascii="Times New Roman" w:hAnsi="Times New Roman"/>
          <w:sz w:val="28"/>
        </w:rPr>
        <w:t xml:space="preserve"> (</w:t>
      </w:r>
      <w:r w:rsidRPr="003E69D9"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proofErr w:type="spellStart"/>
      <w:r w:rsidRPr="003E69D9">
        <w:rPr>
          <w:rFonts w:ascii="Times New Roman" w:hAnsi="Times New Roman"/>
          <w:sz w:val="28"/>
        </w:rPr>
        <w:t>Полипласт</w:t>
      </w:r>
      <w:proofErr w:type="spellEnd"/>
      <w:r w:rsidRPr="003E69D9">
        <w:rPr>
          <w:rFonts w:ascii="Times New Roman" w:hAnsi="Times New Roman"/>
          <w:sz w:val="28"/>
        </w:rPr>
        <w:t>-Юг</w:t>
      </w:r>
      <w:r>
        <w:rPr>
          <w:rFonts w:ascii="Times New Roman" w:hAnsi="Times New Roman"/>
          <w:sz w:val="28"/>
        </w:rPr>
        <w:t>»);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25691">
        <w:rPr>
          <w:rFonts w:ascii="Times New Roman" w:hAnsi="Times New Roman"/>
          <w:i/>
          <w:sz w:val="28"/>
        </w:rPr>
        <w:t>в агропромышленном комплексе:</w:t>
      </w:r>
    </w:p>
    <w:p w:rsidR="00866683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4F1B">
        <w:rPr>
          <w:rFonts w:ascii="Times New Roman" w:hAnsi="Times New Roman"/>
          <w:sz w:val="28"/>
        </w:rPr>
        <w:t xml:space="preserve">Сельскохозяйственное предприятие по выращиванию овощной и растениеводческой продукции в открытом и защищенном грунте в городе Новороссийске </w:t>
      </w:r>
      <w:r>
        <w:rPr>
          <w:rFonts w:ascii="Times New Roman" w:hAnsi="Times New Roman"/>
          <w:sz w:val="28"/>
        </w:rPr>
        <w:t>(</w:t>
      </w:r>
      <w:r w:rsidRPr="00264F1B">
        <w:rPr>
          <w:rFonts w:ascii="Times New Roman" w:hAnsi="Times New Roman"/>
          <w:sz w:val="28"/>
        </w:rPr>
        <w:t xml:space="preserve">инвестор </w:t>
      </w:r>
      <w:r w:rsidRPr="00E25691">
        <w:rPr>
          <w:rFonts w:ascii="Times New Roman" w:hAnsi="Times New Roman"/>
          <w:bCs/>
          <w:sz w:val="28"/>
        </w:rPr>
        <w:t>–</w:t>
      </w:r>
      <w:r w:rsidRPr="00264F1B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264F1B">
        <w:rPr>
          <w:rFonts w:ascii="Times New Roman" w:hAnsi="Times New Roman"/>
          <w:sz w:val="28"/>
        </w:rPr>
        <w:t>Салаты с моря</w:t>
      </w:r>
      <w:r>
        <w:rPr>
          <w:rFonts w:ascii="Times New Roman" w:hAnsi="Times New Roman"/>
          <w:sz w:val="28"/>
        </w:rPr>
        <w:t>»)</w:t>
      </w:r>
      <w:r w:rsidRPr="00E25691">
        <w:rPr>
          <w:rFonts w:ascii="Times New Roman" w:hAnsi="Times New Roman"/>
          <w:sz w:val="28"/>
        </w:rPr>
        <w:t>;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D7C8C">
        <w:rPr>
          <w:rFonts w:ascii="Times New Roman" w:hAnsi="Times New Roman"/>
          <w:sz w:val="28"/>
        </w:rPr>
        <w:t xml:space="preserve">Модернизация маслоэкстракционного завода до 2 тыс. тонн в сутки в Кавказском районе </w:t>
      </w:r>
      <w:r>
        <w:rPr>
          <w:rFonts w:ascii="Times New Roman" w:hAnsi="Times New Roman"/>
          <w:sz w:val="28"/>
        </w:rPr>
        <w:t>(</w:t>
      </w:r>
      <w:r w:rsidRPr="00DD7C8C">
        <w:rPr>
          <w:rFonts w:ascii="Times New Roman" w:hAnsi="Times New Roman"/>
          <w:sz w:val="28"/>
        </w:rPr>
        <w:t xml:space="preserve">инвестор </w:t>
      </w:r>
      <w:r w:rsidRPr="00E25691">
        <w:rPr>
          <w:rFonts w:ascii="Times New Roman" w:hAnsi="Times New Roman"/>
          <w:bCs/>
          <w:sz w:val="28"/>
        </w:rPr>
        <w:t>–</w:t>
      </w:r>
      <w:r w:rsidRPr="00DD7C8C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DD7C8C">
        <w:rPr>
          <w:rFonts w:ascii="Times New Roman" w:hAnsi="Times New Roman"/>
          <w:sz w:val="28"/>
        </w:rPr>
        <w:t>Кубанские масла</w:t>
      </w:r>
      <w:r>
        <w:rPr>
          <w:rFonts w:ascii="Times New Roman" w:hAnsi="Times New Roman"/>
          <w:sz w:val="28"/>
        </w:rPr>
        <w:t>»);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25691">
        <w:rPr>
          <w:rFonts w:ascii="Times New Roman" w:hAnsi="Times New Roman"/>
          <w:i/>
          <w:sz w:val="28"/>
        </w:rPr>
        <w:t>в санаторно-курортной и туристско-рекреационной сферах: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691">
        <w:rPr>
          <w:rFonts w:ascii="Times New Roman" w:hAnsi="Times New Roman"/>
          <w:sz w:val="28"/>
        </w:rPr>
        <w:t>Строительство гостиничного комплекса «Город мира в границах курортного района «</w:t>
      </w:r>
      <w:proofErr w:type="spellStart"/>
      <w:r w:rsidRPr="00E25691">
        <w:rPr>
          <w:rFonts w:ascii="Times New Roman" w:hAnsi="Times New Roman"/>
          <w:sz w:val="28"/>
        </w:rPr>
        <w:t>Miracleon</w:t>
      </w:r>
      <w:proofErr w:type="spellEnd"/>
      <w:r w:rsidRPr="00E25691">
        <w:rPr>
          <w:rFonts w:ascii="Times New Roman" w:hAnsi="Times New Roman"/>
          <w:sz w:val="28"/>
        </w:rPr>
        <w:t>» (ООО СК «Жемчужина»);</w:t>
      </w:r>
    </w:p>
    <w:p w:rsidR="00866683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D7C8C">
        <w:rPr>
          <w:rFonts w:ascii="Times New Roman" w:hAnsi="Times New Roman"/>
          <w:sz w:val="28"/>
        </w:rPr>
        <w:t xml:space="preserve">Строительство гостиницы </w:t>
      </w:r>
      <w:r>
        <w:rPr>
          <w:rFonts w:ascii="Times New Roman" w:hAnsi="Times New Roman"/>
          <w:sz w:val="28"/>
        </w:rPr>
        <w:t>«</w:t>
      </w:r>
      <w:proofErr w:type="spellStart"/>
      <w:r w:rsidRPr="00DD7C8C">
        <w:rPr>
          <w:rFonts w:ascii="Times New Roman" w:hAnsi="Times New Roman"/>
          <w:sz w:val="28"/>
        </w:rPr>
        <w:t>Абрау</w:t>
      </w:r>
      <w:proofErr w:type="spellEnd"/>
      <w:r w:rsidRPr="00DD7C8C">
        <w:rPr>
          <w:rFonts w:ascii="Times New Roman" w:hAnsi="Times New Roman"/>
          <w:sz w:val="28"/>
        </w:rPr>
        <w:t xml:space="preserve"> </w:t>
      </w:r>
      <w:proofErr w:type="spellStart"/>
      <w:r w:rsidRPr="00DD7C8C">
        <w:rPr>
          <w:rFonts w:ascii="Times New Roman" w:hAnsi="Times New Roman"/>
          <w:sz w:val="28"/>
        </w:rPr>
        <w:t>Light</w:t>
      </w:r>
      <w:proofErr w:type="spellEnd"/>
      <w:r>
        <w:rPr>
          <w:rFonts w:ascii="Times New Roman" w:hAnsi="Times New Roman"/>
          <w:sz w:val="28"/>
        </w:rPr>
        <w:t>»</w:t>
      </w:r>
      <w:r w:rsidRPr="00DD7C8C">
        <w:rPr>
          <w:rFonts w:ascii="Times New Roman" w:hAnsi="Times New Roman"/>
          <w:sz w:val="28"/>
        </w:rPr>
        <w:t xml:space="preserve"> 4 звезды в с. </w:t>
      </w:r>
      <w:proofErr w:type="spellStart"/>
      <w:r w:rsidRPr="00DD7C8C">
        <w:rPr>
          <w:rFonts w:ascii="Times New Roman" w:hAnsi="Times New Roman"/>
          <w:sz w:val="28"/>
        </w:rPr>
        <w:t>Абрау</w:t>
      </w:r>
      <w:proofErr w:type="spellEnd"/>
      <w:r w:rsidRPr="00DD7C8C">
        <w:rPr>
          <w:rFonts w:ascii="Times New Roman" w:hAnsi="Times New Roman"/>
          <w:sz w:val="28"/>
        </w:rPr>
        <w:t xml:space="preserve"> </w:t>
      </w:r>
      <w:proofErr w:type="spellStart"/>
      <w:r w:rsidRPr="00DD7C8C">
        <w:rPr>
          <w:rFonts w:ascii="Times New Roman" w:hAnsi="Times New Roman"/>
          <w:sz w:val="28"/>
        </w:rPr>
        <w:t>Дюрсо</w:t>
      </w:r>
      <w:proofErr w:type="spellEnd"/>
      <w:r w:rsidRPr="00DD7C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DD7C8C">
        <w:rPr>
          <w:rFonts w:ascii="Times New Roman" w:hAnsi="Times New Roman"/>
          <w:sz w:val="28"/>
        </w:rPr>
        <w:t xml:space="preserve">инвестор </w:t>
      </w:r>
      <w:r w:rsidRPr="00E25691">
        <w:rPr>
          <w:rFonts w:ascii="Times New Roman" w:hAnsi="Times New Roman"/>
          <w:bCs/>
          <w:sz w:val="28"/>
        </w:rPr>
        <w:t>–</w:t>
      </w:r>
      <w:r w:rsidRPr="00DD7C8C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DD7C8C">
        <w:rPr>
          <w:rFonts w:ascii="Times New Roman" w:hAnsi="Times New Roman"/>
          <w:sz w:val="28"/>
        </w:rPr>
        <w:t>Проектная компания</w:t>
      </w:r>
      <w:r>
        <w:rPr>
          <w:rFonts w:ascii="Times New Roman" w:hAnsi="Times New Roman"/>
          <w:sz w:val="28"/>
        </w:rPr>
        <w:t>»);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25691">
        <w:rPr>
          <w:rFonts w:ascii="Times New Roman" w:hAnsi="Times New Roman"/>
          <w:i/>
          <w:sz w:val="28"/>
        </w:rPr>
        <w:t>в транспортировке и хранении:</w:t>
      </w:r>
    </w:p>
    <w:p w:rsidR="00866683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D7C8C">
        <w:rPr>
          <w:rFonts w:ascii="Times New Roman" w:hAnsi="Times New Roman"/>
          <w:sz w:val="28"/>
        </w:rPr>
        <w:t xml:space="preserve">Строительство распределительного центра </w:t>
      </w:r>
      <w:r>
        <w:rPr>
          <w:rFonts w:ascii="Times New Roman" w:hAnsi="Times New Roman"/>
          <w:sz w:val="28"/>
        </w:rPr>
        <w:t>«</w:t>
      </w:r>
      <w:proofErr w:type="gramStart"/>
      <w:r w:rsidRPr="00DD7C8C">
        <w:rPr>
          <w:rFonts w:ascii="Times New Roman" w:hAnsi="Times New Roman"/>
          <w:sz w:val="28"/>
        </w:rPr>
        <w:t>Краснодарский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br/>
      </w:r>
      <w:r w:rsidRPr="00DD7C8C">
        <w:rPr>
          <w:rFonts w:ascii="Times New Roman" w:hAnsi="Times New Roman"/>
          <w:sz w:val="28"/>
        </w:rPr>
        <w:t>в</w:t>
      </w:r>
      <w:proofErr w:type="gramEnd"/>
      <w:r w:rsidRPr="00DD7C8C">
        <w:rPr>
          <w:rFonts w:ascii="Times New Roman" w:hAnsi="Times New Roman"/>
          <w:sz w:val="28"/>
        </w:rPr>
        <w:t xml:space="preserve"> Красноармейском районе </w:t>
      </w:r>
      <w:r>
        <w:rPr>
          <w:rFonts w:ascii="Times New Roman" w:hAnsi="Times New Roman"/>
          <w:sz w:val="28"/>
        </w:rPr>
        <w:t>(</w:t>
      </w:r>
      <w:r w:rsidRPr="00DD7C8C">
        <w:rPr>
          <w:rFonts w:ascii="Times New Roman" w:hAnsi="Times New Roman"/>
          <w:sz w:val="28"/>
        </w:rPr>
        <w:t xml:space="preserve">инвестор </w:t>
      </w:r>
      <w:r w:rsidRPr="00E25691">
        <w:rPr>
          <w:rFonts w:ascii="Times New Roman" w:hAnsi="Times New Roman"/>
          <w:bCs/>
          <w:sz w:val="28"/>
        </w:rPr>
        <w:t>–</w:t>
      </w:r>
      <w:r w:rsidRPr="00DD7C8C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DD7C8C">
        <w:rPr>
          <w:rFonts w:ascii="Times New Roman" w:hAnsi="Times New Roman"/>
          <w:sz w:val="28"/>
        </w:rPr>
        <w:t xml:space="preserve">РЦ </w:t>
      </w:r>
      <w:r>
        <w:rPr>
          <w:rFonts w:ascii="Times New Roman" w:hAnsi="Times New Roman"/>
          <w:sz w:val="28"/>
        </w:rPr>
        <w:t>«</w:t>
      </w:r>
      <w:r w:rsidRPr="00DD7C8C">
        <w:rPr>
          <w:rFonts w:ascii="Times New Roman" w:hAnsi="Times New Roman"/>
          <w:sz w:val="28"/>
        </w:rPr>
        <w:t>Краснодарский</w:t>
      </w:r>
      <w:r>
        <w:rPr>
          <w:rFonts w:ascii="Times New Roman" w:hAnsi="Times New Roman"/>
          <w:sz w:val="28"/>
        </w:rPr>
        <w:t>»);</w:t>
      </w:r>
    </w:p>
    <w:p w:rsidR="00866683" w:rsidRPr="00DD7C8C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D7C8C">
        <w:rPr>
          <w:rFonts w:ascii="Times New Roman" w:hAnsi="Times New Roman"/>
          <w:sz w:val="28"/>
        </w:rPr>
        <w:t xml:space="preserve">Складской комплекс класса </w:t>
      </w:r>
      <w:r>
        <w:rPr>
          <w:rFonts w:ascii="Times New Roman" w:hAnsi="Times New Roman"/>
          <w:sz w:val="28"/>
        </w:rPr>
        <w:t>«</w:t>
      </w:r>
      <w:r w:rsidRPr="00DD7C8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» средств </w:t>
      </w:r>
      <w:r w:rsidRPr="00DD7C8C">
        <w:rPr>
          <w:rFonts w:ascii="Times New Roman" w:hAnsi="Times New Roman"/>
          <w:sz w:val="28"/>
        </w:rPr>
        <w:t>защиты растений и семян</w:t>
      </w:r>
      <w:r>
        <w:rPr>
          <w:rFonts w:ascii="Times New Roman" w:hAnsi="Times New Roman"/>
          <w:sz w:val="28"/>
        </w:rPr>
        <w:br/>
      </w:r>
      <w:r w:rsidRPr="00DD7C8C">
        <w:rPr>
          <w:rFonts w:ascii="Times New Roman" w:hAnsi="Times New Roman"/>
          <w:sz w:val="28"/>
        </w:rPr>
        <w:t xml:space="preserve">в </w:t>
      </w:r>
      <w:proofErr w:type="spellStart"/>
      <w:r w:rsidRPr="00DD7C8C">
        <w:rPr>
          <w:rFonts w:ascii="Times New Roman" w:hAnsi="Times New Roman"/>
          <w:sz w:val="28"/>
        </w:rPr>
        <w:t>Брюховецком</w:t>
      </w:r>
      <w:proofErr w:type="spellEnd"/>
      <w:r w:rsidRPr="00DD7C8C">
        <w:rPr>
          <w:rFonts w:ascii="Times New Roman" w:hAnsi="Times New Roman"/>
          <w:sz w:val="28"/>
        </w:rPr>
        <w:t xml:space="preserve"> районе </w:t>
      </w:r>
      <w:r>
        <w:rPr>
          <w:rFonts w:ascii="Times New Roman" w:hAnsi="Times New Roman"/>
          <w:sz w:val="28"/>
        </w:rPr>
        <w:t>(</w:t>
      </w:r>
      <w:r w:rsidRPr="00DD7C8C">
        <w:rPr>
          <w:rFonts w:ascii="Times New Roman" w:hAnsi="Times New Roman"/>
          <w:sz w:val="28"/>
        </w:rPr>
        <w:t xml:space="preserve">инвестор </w:t>
      </w:r>
      <w:r w:rsidRPr="00E25691">
        <w:rPr>
          <w:rFonts w:ascii="Times New Roman" w:hAnsi="Times New Roman"/>
          <w:bCs/>
          <w:sz w:val="28"/>
        </w:rPr>
        <w:t>–</w:t>
      </w:r>
      <w:r w:rsidRPr="00DD7C8C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DD7C8C">
        <w:rPr>
          <w:rFonts w:ascii="Times New Roman" w:hAnsi="Times New Roman"/>
          <w:sz w:val="28"/>
        </w:rPr>
        <w:t>РФЛ</w:t>
      </w:r>
      <w:r>
        <w:rPr>
          <w:rFonts w:ascii="Times New Roman" w:hAnsi="Times New Roman"/>
          <w:sz w:val="28"/>
        </w:rPr>
        <w:t>»);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25691">
        <w:rPr>
          <w:rFonts w:ascii="Times New Roman" w:hAnsi="Times New Roman"/>
          <w:i/>
          <w:sz w:val="28"/>
        </w:rPr>
        <w:t>в социальной сфере: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E25691">
        <w:rPr>
          <w:rFonts w:ascii="Times New Roman" w:hAnsi="Times New Roman"/>
          <w:sz w:val="28"/>
        </w:rPr>
        <w:t>азвитие</w:t>
      </w:r>
      <w:r w:rsidRPr="00E25691">
        <w:rPr>
          <w:rFonts w:ascii="Times New Roman" w:hAnsi="Times New Roman"/>
          <w:spacing w:val="-30"/>
          <w:sz w:val="28"/>
        </w:rPr>
        <w:t xml:space="preserve"> </w:t>
      </w:r>
      <w:r w:rsidRPr="00E25691">
        <w:rPr>
          <w:rFonts w:ascii="Times New Roman" w:hAnsi="Times New Roman"/>
          <w:sz w:val="28"/>
        </w:rPr>
        <w:t xml:space="preserve">территории парка «Краснодар» </w:t>
      </w:r>
      <w:r w:rsidRPr="00E25691">
        <w:rPr>
          <w:rFonts w:ascii="Times New Roman" w:hAnsi="Times New Roman"/>
          <w:bCs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DD7C8C">
        <w:rPr>
          <w:rFonts w:ascii="Times New Roman" w:hAnsi="Times New Roman"/>
          <w:sz w:val="28"/>
        </w:rPr>
        <w:t xml:space="preserve">строительство 6 </w:t>
      </w:r>
      <w:r>
        <w:rPr>
          <w:rFonts w:ascii="Times New Roman" w:hAnsi="Times New Roman"/>
          <w:sz w:val="28"/>
        </w:rPr>
        <w:t xml:space="preserve">очереди </w:t>
      </w:r>
      <w:r w:rsidRPr="00DD7C8C">
        <w:rPr>
          <w:rFonts w:ascii="Times New Roman" w:hAnsi="Times New Roman"/>
          <w:sz w:val="28"/>
        </w:rPr>
        <w:t>(«Японский сад»)</w:t>
      </w:r>
      <w:r>
        <w:rPr>
          <w:rFonts w:ascii="Times New Roman" w:hAnsi="Times New Roman"/>
          <w:sz w:val="28"/>
        </w:rPr>
        <w:t xml:space="preserve"> </w:t>
      </w:r>
      <w:r w:rsidRPr="00E25691">
        <w:rPr>
          <w:rFonts w:ascii="Times New Roman" w:hAnsi="Times New Roman"/>
          <w:sz w:val="28"/>
        </w:rPr>
        <w:t>(ООО «</w:t>
      </w:r>
      <w:proofErr w:type="spellStart"/>
      <w:r w:rsidRPr="00E25691">
        <w:rPr>
          <w:rFonts w:ascii="Times New Roman" w:hAnsi="Times New Roman"/>
          <w:sz w:val="28"/>
        </w:rPr>
        <w:t>Инвестстрой</w:t>
      </w:r>
      <w:proofErr w:type="spellEnd"/>
      <w:r w:rsidRPr="00E25691">
        <w:rPr>
          <w:rFonts w:ascii="Times New Roman" w:hAnsi="Times New Roman"/>
          <w:sz w:val="28"/>
        </w:rPr>
        <w:t>»);</w:t>
      </w:r>
    </w:p>
    <w:p w:rsidR="00866683" w:rsidRPr="00E25691" w:rsidRDefault="00866683" w:rsidP="008666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691">
        <w:rPr>
          <w:rFonts w:ascii="Times New Roman" w:hAnsi="Times New Roman"/>
          <w:sz w:val="28"/>
        </w:rPr>
        <w:t xml:space="preserve">Строительство ФОК «Центр художественной </w:t>
      </w:r>
      <w:proofErr w:type="gramStart"/>
      <w:r w:rsidRPr="00E25691">
        <w:rPr>
          <w:rFonts w:ascii="Times New Roman" w:hAnsi="Times New Roman"/>
          <w:sz w:val="28"/>
        </w:rPr>
        <w:t>гимнастики»</w:t>
      </w:r>
      <w:r>
        <w:rPr>
          <w:rFonts w:ascii="Times New Roman" w:hAnsi="Times New Roman"/>
          <w:sz w:val="28"/>
        </w:rPr>
        <w:br/>
      </w:r>
      <w:r w:rsidRPr="00E25691">
        <w:rPr>
          <w:rFonts w:ascii="Times New Roman" w:hAnsi="Times New Roman"/>
          <w:sz w:val="28"/>
        </w:rPr>
        <w:t>(</w:t>
      </w:r>
      <w:proofErr w:type="gramEnd"/>
      <w:r w:rsidRPr="00E25691">
        <w:rPr>
          <w:rFonts w:ascii="Times New Roman" w:hAnsi="Times New Roman"/>
          <w:sz w:val="28"/>
        </w:rPr>
        <w:t>ПАО «Газпром»).</w:t>
      </w:r>
    </w:p>
    <w:p w:rsidR="00E441AA" w:rsidRPr="00CD7C16" w:rsidRDefault="00E441AA" w:rsidP="00E441AA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Портфель</w:t>
      </w:r>
      <w:r w:rsidRPr="00CD7C16">
        <w:rPr>
          <w:rFonts w:ascii="Times New Roman" w:eastAsia="Times New Roman" w:hAnsi="Times New Roman" w:cs="Times New Roman"/>
          <w:spacing w:val="-40"/>
          <w:sz w:val="28"/>
          <w:szCs w:val="20"/>
          <w:lang w:eastAsia="ar-SA"/>
        </w:rPr>
        <w:t xml:space="preserve"> </w:t>
      </w:r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инвестиционных</w:t>
      </w:r>
      <w:r w:rsidRPr="00CD7C1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</w:t>
      </w:r>
      <w:r w:rsidRPr="00CD7C1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Краснодарского</w:t>
      </w:r>
      <w:r w:rsidRPr="00CD7C1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Pr="00CD7C1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(за</w:t>
      </w:r>
      <w:r w:rsidRPr="00CD7C1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исключением крупнейших </w:t>
      </w:r>
      <w:proofErr w:type="spellStart"/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</w:t>
      </w:r>
      <w:proofErr w:type="spellEnd"/>
      <w:r w:rsidRPr="00CD7C16">
        <w:rPr>
          <w:rFonts w:ascii="Times New Roman" w:eastAsia="Times New Roman" w:hAnsi="Times New Roman" w:cs="Times New Roman"/>
          <w:sz w:val="28"/>
          <w:szCs w:val="28"/>
          <w:lang w:eastAsia="ar-SA"/>
        </w:rPr>
        <w:t>- и газодобывающих регионов) является одним из наиболее значимых по стоимости и многоотраслевому характеру.</w:t>
      </w:r>
      <w:r w:rsidRPr="00CD7C16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</w:t>
      </w:r>
      <w:hyperlink r:id="rId6" w:history="1"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В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активной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стадии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реализации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находится более 510 крупных (стоимостью свыше 100 млн рублей)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инвестиционных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проектов на общую сумму 2,9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трлн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рублей и созданием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br/>
          <w:t>103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тыс. новых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рабочих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мест</w:t>
        </w:r>
        <w:r w:rsidRPr="00450568">
          <w:rPr>
            <w:rStyle w:val="a7"/>
            <w:rFonts w:ascii="Times New Roman" w:eastAsia="Calibri" w:hAnsi="Times New Roman" w:cs="Times New Roman"/>
            <w:spacing w:val="-30"/>
            <w:sz w:val="28"/>
            <w:szCs w:val="24"/>
            <w:lang w:eastAsia="ar-SA"/>
          </w:rPr>
          <w:t xml:space="preserve"> </w:t>
        </w:r>
        <w:r w:rsidRPr="00450568">
          <w:rPr>
            <w:rStyle w:val="a7"/>
            <w:rFonts w:ascii="Times New Roman" w:eastAsia="Calibri" w:hAnsi="Times New Roman" w:cs="Times New Roman"/>
            <w:sz w:val="28"/>
            <w:szCs w:val="24"/>
            <w:lang w:eastAsia="ar-SA"/>
          </w:rPr>
          <w:t>– рекордные значения за все время</w:t>
        </w:r>
      </w:hyperlink>
      <w:r w:rsidRPr="00CD7C16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</w:p>
    <w:p w:rsidR="00E441AA" w:rsidRPr="0034601D" w:rsidRDefault="00E441AA" w:rsidP="00E44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601D">
        <w:rPr>
          <w:rFonts w:ascii="Times New Roman" w:hAnsi="Times New Roman" w:cs="Times New Roman"/>
          <w:sz w:val="28"/>
        </w:rPr>
        <w:lastRenderedPageBreak/>
        <w:t>В Южном федеральном округе Краснодарский край на протяжении многих лет стабильно удерживает первенств</w:t>
      </w:r>
      <w:r>
        <w:rPr>
          <w:rFonts w:ascii="Times New Roman" w:hAnsi="Times New Roman" w:cs="Times New Roman"/>
          <w:sz w:val="28"/>
        </w:rPr>
        <w:t xml:space="preserve">о – 50 % (по количеству) и 40 </w:t>
      </w:r>
      <w:proofErr w:type="gramStart"/>
      <w:r>
        <w:rPr>
          <w:rFonts w:ascii="Times New Roman" w:hAnsi="Times New Roman" w:cs="Times New Roman"/>
          <w:sz w:val="28"/>
        </w:rPr>
        <w:t>%</w:t>
      </w:r>
      <w:r w:rsidR="005077E0">
        <w:rPr>
          <w:rFonts w:ascii="Times New Roman" w:hAnsi="Times New Roman" w:cs="Times New Roman"/>
          <w:sz w:val="28"/>
        </w:rPr>
        <w:br/>
      </w:r>
      <w:r w:rsidRPr="0034601D">
        <w:rPr>
          <w:rFonts w:ascii="Times New Roman" w:hAnsi="Times New Roman" w:cs="Times New Roman"/>
          <w:sz w:val="28"/>
        </w:rPr>
        <w:t>(</w:t>
      </w:r>
      <w:proofErr w:type="gramEnd"/>
      <w:r w:rsidRPr="0034601D">
        <w:rPr>
          <w:rFonts w:ascii="Times New Roman" w:hAnsi="Times New Roman" w:cs="Times New Roman"/>
          <w:sz w:val="28"/>
        </w:rPr>
        <w:t>по стоимости) крупнейших проектов ЮФО реализуется на его территории.</w:t>
      </w:r>
    </w:p>
    <w:p w:rsidR="00E441AA" w:rsidRDefault="00E441AA" w:rsidP="00E441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E72C20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В текущем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и последующих </w:t>
      </w:r>
      <w:r w:rsidRPr="00E72C20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год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а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х</w:t>
      </w:r>
      <w:r w:rsidRPr="00E72C20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мы ожидаем рост портфеля как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br/>
      </w:r>
      <w:r w:rsidRPr="00E72C20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в количественном, так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E72C20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и в стоимостном выражении.</w:t>
      </w:r>
    </w:p>
    <w:p w:rsidR="00E441AA" w:rsidRDefault="00E441AA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>Наибольшую активность наблюдаем не только в отраслях традиционной специализации региона – агропромышленный и транспортно-логистический комплексы, виноградарство и виноделие, санаторно-курортная и туристско-рекреационная сферы. В приоритете сейчас обрабатывающие производства, комплексное развитие территорий, созда</w:t>
      </w:r>
      <w:r>
        <w:rPr>
          <w:rFonts w:ascii="Times New Roman" w:hAnsi="Times New Roman" w:cs="Times New Roman"/>
          <w:sz w:val="28"/>
          <w:szCs w:val="28"/>
        </w:rPr>
        <w:t>ние комфортной городской среды.</w:t>
      </w:r>
    </w:p>
    <w:p w:rsidR="00677917" w:rsidRDefault="00677917" w:rsidP="00677917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Курорты и туризм – 13</w:t>
      </w:r>
      <w:r w:rsidR="00D513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27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5077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C4360">
        <w:rPr>
          <w:rFonts w:ascii="Times New Roman" w:hAnsi="Times New Roman" w:cs="Times New Roman"/>
          <w:sz w:val="28"/>
          <w:szCs w:val="28"/>
        </w:rPr>
        <w:t xml:space="preserve"> и 35,2 тыс. новых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1AA" w:rsidRDefault="00E441AA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АПК (включая виноградарство и виноделие) – 120 проектов</w:t>
      </w:r>
      <w:r w:rsidR="00677917">
        <w:rPr>
          <w:rFonts w:ascii="Times New Roman" w:hAnsi="Times New Roman" w:cs="Times New Roman"/>
          <w:sz w:val="28"/>
          <w:szCs w:val="28"/>
        </w:rPr>
        <w:t xml:space="preserve"> (24%)</w:t>
      </w:r>
      <w:r w:rsidR="006076D2">
        <w:rPr>
          <w:rFonts w:ascii="Times New Roman" w:hAnsi="Times New Roman" w:cs="Times New Roman"/>
          <w:sz w:val="28"/>
          <w:szCs w:val="28"/>
        </w:rPr>
        <w:br/>
      </w:r>
      <w:r w:rsidR="006076D2" w:rsidRPr="00E441AA">
        <w:rPr>
          <w:rFonts w:ascii="Times New Roman" w:eastAsia="Calibri" w:hAnsi="Times New Roman" w:cs="Times New Roman"/>
          <w:sz w:val="28"/>
          <w:szCs w:val="28"/>
        </w:rPr>
        <w:t xml:space="preserve">и 8,4 тыс. </w:t>
      </w:r>
      <w:r w:rsidR="006076D2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="006076D2" w:rsidRPr="00E441AA">
        <w:rPr>
          <w:rFonts w:ascii="Times New Roman" w:eastAsia="Calibri" w:hAnsi="Times New Roman" w:cs="Times New Roman"/>
          <w:sz w:val="28"/>
          <w:szCs w:val="28"/>
        </w:rPr>
        <w:t>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6D2" w:rsidRDefault="006076D2" w:rsidP="006076D2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Обрабатывающие производства – 78 проектов (16%) </w:t>
      </w:r>
      <w:r w:rsidRPr="00E441AA">
        <w:rPr>
          <w:rFonts w:ascii="Times New Roman" w:eastAsia="Calibri" w:hAnsi="Times New Roman" w:cs="Times New Roman"/>
          <w:sz w:val="28"/>
          <w:szCs w:val="28"/>
        </w:rPr>
        <w:t xml:space="preserve">29,4 тыс.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Pr="00E441AA">
        <w:rPr>
          <w:rFonts w:ascii="Times New Roman" w:eastAsia="Calibri" w:hAnsi="Times New Roman" w:cs="Times New Roman"/>
          <w:sz w:val="28"/>
          <w:szCs w:val="28"/>
        </w:rPr>
        <w:t>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1AA" w:rsidRDefault="00677917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650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76D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076D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076D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C4360">
        <w:rPr>
          <w:rFonts w:ascii="Times New Roman" w:hAnsi="Times New Roman" w:cs="Times New Roman"/>
          <w:sz w:val="28"/>
          <w:szCs w:val="28"/>
        </w:rPr>
        <w:t xml:space="preserve"> и 11 тыс. новых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917" w:rsidRDefault="00677917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Потребительская сфера – 40 проектов</w:t>
      </w:r>
      <w:r w:rsidR="005077E0">
        <w:rPr>
          <w:rFonts w:ascii="Times New Roman" w:hAnsi="Times New Roman" w:cs="Times New Roman"/>
          <w:sz w:val="28"/>
          <w:szCs w:val="28"/>
        </w:rPr>
        <w:t xml:space="preserve"> (8%)</w:t>
      </w:r>
      <w:r w:rsidR="002C4360">
        <w:rPr>
          <w:rFonts w:ascii="Times New Roman" w:hAnsi="Times New Roman" w:cs="Times New Roman"/>
          <w:sz w:val="28"/>
          <w:szCs w:val="28"/>
        </w:rPr>
        <w:t xml:space="preserve"> и </w:t>
      </w:r>
      <w:r w:rsidR="000B7141">
        <w:rPr>
          <w:rFonts w:ascii="Times New Roman" w:hAnsi="Times New Roman" w:cs="Times New Roman"/>
          <w:sz w:val="28"/>
          <w:szCs w:val="28"/>
        </w:rPr>
        <w:t>3,2 тыс. новых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917" w:rsidRDefault="00677917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ТЭК и ЖКХ – 38 проектов</w:t>
      </w:r>
      <w:r w:rsidR="005077E0">
        <w:rPr>
          <w:rFonts w:ascii="Times New Roman" w:hAnsi="Times New Roman" w:cs="Times New Roman"/>
          <w:sz w:val="28"/>
          <w:szCs w:val="28"/>
        </w:rPr>
        <w:t xml:space="preserve"> (8%)</w:t>
      </w:r>
      <w:r w:rsidR="000B7141">
        <w:rPr>
          <w:rFonts w:ascii="Times New Roman" w:hAnsi="Times New Roman" w:cs="Times New Roman"/>
          <w:sz w:val="28"/>
          <w:szCs w:val="28"/>
        </w:rPr>
        <w:t xml:space="preserve"> </w:t>
      </w:r>
      <w:r w:rsidR="000B7141" w:rsidRPr="00E441A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92767">
        <w:rPr>
          <w:rFonts w:ascii="Times New Roman" w:eastAsia="Calibri" w:hAnsi="Times New Roman" w:cs="Times New Roman"/>
          <w:sz w:val="28"/>
          <w:szCs w:val="28"/>
        </w:rPr>
        <w:t>4</w:t>
      </w:r>
      <w:r w:rsidR="000B7141" w:rsidRPr="00E441AA">
        <w:rPr>
          <w:rFonts w:ascii="Times New Roman" w:eastAsia="Calibri" w:hAnsi="Times New Roman" w:cs="Times New Roman"/>
          <w:sz w:val="28"/>
          <w:szCs w:val="28"/>
        </w:rPr>
        <w:t>,</w:t>
      </w:r>
      <w:r w:rsidR="00692767">
        <w:rPr>
          <w:rFonts w:ascii="Times New Roman" w:eastAsia="Calibri" w:hAnsi="Times New Roman" w:cs="Times New Roman"/>
          <w:sz w:val="28"/>
          <w:szCs w:val="28"/>
        </w:rPr>
        <w:t>0</w:t>
      </w:r>
      <w:r w:rsidR="000B7141" w:rsidRPr="00E441AA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0B7141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="000B7141" w:rsidRPr="00E441AA">
        <w:rPr>
          <w:rFonts w:ascii="Times New Roman" w:eastAsia="Calibri" w:hAnsi="Times New Roman" w:cs="Times New Roman"/>
          <w:sz w:val="28"/>
          <w:szCs w:val="28"/>
        </w:rPr>
        <w:t>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917" w:rsidRDefault="00677917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сфера </w:t>
      </w:r>
      <w:r w:rsidR="002C4360">
        <w:rPr>
          <w:rFonts w:ascii="Times New Roman" w:hAnsi="Times New Roman" w:cs="Times New Roman"/>
          <w:sz w:val="28"/>
          <w:szCs w:val="28"/>
        </w:rPr>
        <w:t xml:space="preserve">и городская среда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276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077E0">
        <w:rPr>
          <w:rFonts w:ascii="Times New Roman" w:hAnsi="Times New Roman" w:cs="Times New Roman"/>
          <w:sz w:val="28"/>
          <w:szCs w:val="28"/>
        </w:rPr>
        <w:t xml:space="preserve"> (8%)</w:t>
      </w:r>
      <w:r w:rsidR="002C4360">
        <w:rPr>
          <w:rFonts w:ascii="Times New Roman" w:hAnsi="Times New Roman" w:cs="Times New Roman"/>
          <w:sz w:val="28"/>
          <w:szCs w:val="28"/>
        </w:rPr>
        <w:t xml:space="preserve"> и </w:t>
      </w:r>
      <w:r w:rsidR="00692767">
        <w:rPr>
          <w:rFonts w:ascii="Times New Roman" w:hAnsi="Times New Roman" w:cs="Times New Roman"/>
          <w:sz w:val="28"/>
          <w:szCs w:val="28"/>
        </w:rPr>
        <w:t>800</w:t>
      </w:r>
      <w:r w:rsidR="002C4360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917" w:rsidRDefault="00677917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– 24 проекта</w:t>
      </w:r>
      <w:r w:rsidR="005077E0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917" w:rsidRDefault="00677917" w:rsidP="00E441A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– </w:t>
      </w:r>
      <w:r w:rsidR="00D513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077E0">
        <w:rPr>
          <w:rFonts w:ascii="Times New Roman" w:hAnsi="Times New Roman" w:cs="Times New Roman"/>
          <w:sz w:val="28"/>
          <w:szCs w:val="28"/>
        </w:rPr>
        <w:t xml:space="preserve"> (2%)</w:t>
      </w:r>
      <w:r w:rsidR="002C4360">
        <w:rPr>
          <w:rFonts w:ascii="Times New Roman" w:hAnsi="Times New Roman" w:cs="Times New Roman"/>
          <w:sz w:val="28"/>
          <w:szCs w:val="28"/>
        </w:rPr>
        <w:t xml:space="preserve"> и </w:t>
      </w:r>
      <w:r w:rsidR="00692767">
        <w:rPr>
          <w:rFonts w:ascii="Times New Roman" w:hAnsi="Times New Roman" w:cs="Times New Roman"/>
          <w:sz w:val="28"/>
          <w:szCs w:val="28"/>
        </w:rPr>
        <w:t>11</w:t>
      </w:r>
      <w:r w:rsidR="000B7141">
        <w:rPr>
          <w:rFonts w:ascii="Times New Roman" w:hAnsi="Times New Roman" w:cs="Times New Roman"/>
          <w:sz w:val="28"/>
          <w:szCs w:val="28"/>
        </w:rPr>
        <w:t xml:space="preserve"> тыс. новых рабочих </w:t>
      </w:r>
      <w:proofErr w:type="gramStart"/>
      <w:r w:rsidR="000B7141">
        <w:rPr>
          <w:rFonts w:ascii="Times New Roman" w:hAnsi="Times New Roman" w:cs="Times New Roman"/>
          <w:sz w:val="28"/>
          <w:szCs w:val="28"/>
        </w:rPr>
        <w:t>мест</w:t>
      </w:r>
      <w:r w:rsidR="006076D2">
        <w:rPr>
          <w:rFonts w:ascii="Times New Roman" w:hAnsi="Times New Roman" w:cs="Times New Roman"/>
          <w:sz w:val="28"/>
          <w:szCs w:val="28"/>
        </w:rPr>
        <w:br/>
      </w:r>
      <w:r w:rsidR="000B71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7141"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spellStart"/>
      <w:r w:rsidR="000B7141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="000B7141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070650">
        <w:rPr>
          <w:rFonts w:ascii="Times New Roman" w:hAnsi="Times New Roman" w:cs="Times New Roman"/>
          <w:sz w:val="28"/>
          <w:szCs w:val="28"/>
        </w:rPr>
        <w:t>ОТЭКО</w:t>
      </w:r>
      <w:r w:rsidR="006076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161" w:rsidRPr="00286161" w:rsidRDefault="00286161" w:rsidP="00286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Среди наиболее важных и значимых из них:</w:t>
      </w:r>
    </w:p>
    <w:p w:rsidR="00286161" w:rsidRPr="00286161" w:rsidRDefault="00286161" w:rsidP="00286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Развитие аэропорта Краснодар (Пашковский), включая строительство аэровокзала и объектов аэропортовой инфраструктуры на сумму 22,3 млрд рублей (инвестор – АО «Международный аэропорт «Краснодар»). Срок реализации – 2018 – 2024 годы. Количество новых рабочих мест – 750 ед.</w:t>
      </w:r>
    </w:p>
    <w:p w:rsidR="00286161" w:rsidRPr="00286161" w:rsidRDefault="00286161" w:rsidP="00286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Строительство объекта «Ударная ТЭС» электрической мощностью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500 МВт в Крымском районе на сумму 51,1 млрд рублей (инвестор – ООО «ВО «Технопромэкспорт»). Срок реализации – 2019 – 2024 годы. Количество новых рабочих мест – 250 ед.</w:t>
      </w:r>
    </w:p>
    <w:p w:rsidR="00286161" w:rsidRPr="00286161" w:rsidRDefault="00286161" w:rsidP="000706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Создание, развитие и эксплуатация индустриального (промышленного) парка «Достояние» (инвестор – ООО «УК «Достояние») в Кавказском районе. Первый на юге России индустриальный парк для малого и среднего бизнеса площадью 13,3 га, где разместятся предприятия, специализирующиеся</w:t>
      </w:r>
      <w:r w:rsidR="00070650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 пищевом и целлюлозно-бумажном производствах, включающих заводы </w:t>
      </w:r>
      <w:r w:rsidR="00070650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производству безалкогольных напитков и розливу бутилированных </w:t>
      </w:r>
      <w:proofErr w:type="gram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напитков,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а</w:t>
      </w:r>
      <w:proofErr w:type="gram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также бумажное предприятие. Количество новых рабочих мест – 600 ед.</w:t>
      </w:r>
    </w:p>
    <w:p w:rsidR="00286161" w:rsidRPr="00286161" w:rsidRDefault="00286161" w:rsidP="00286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 В городе-курорте Сочи осуществляется масштабное развитие санаторно-курортного комплекса путем реновации ранее действующих санаториев и гостиниц. В частности, уже ведется строительство гостиничного комплекса «Приморская» с сопутствующей инфраструктурой, который будет иметь многоярусный подземный паркинг на 2 тыс. </w:t>
      </w:r>
      <w:proofErr w:type="spell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машиномест</w:t>
      </w:r>
      <w:proofErr w:type="spell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Планируется 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также реконструкция санатория «Волна» и пансионата «</w:t>
      </w:r>
      <w:proofErr w:type="gram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Кристалл»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в</w:t>
      </w:r>
      <w:proofErr w:type="gram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Хостинском</w:t>
      </w:r>
      <w:proofErr w:type="spell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районе (инвестор – группа «ЛСР»). Здесь будет создан единый комплекс на 700 номеров, с санаториями, в которых можно получить лечение</w:t>
      </w:r>
      <w:r w:rsidR="00070650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и отдохнуть, а также медицинским центром на более 300 кабинетов.</w:t>
      </w:r>
    </w:p>
    <w:p w:rsidR="00286161" w:rsidRPr="00286161" w:rsidRDefault="00286161" w:rsidP="00286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Реализация обновленной стратегии развития группы НМТП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 xml:space="preserve">до 2029 года по дальнейшему увеличению объемов перевалки широкой номенклатуры грузов и строительство специализированных терминалов, что позволит обеспечить прирост мощностей (уголь и нефтяной кокс, черные металлы, руды, ЖРС, ГБЖ, минеральные удобрения, контейнеры, </w:t>
      </w:r>
      <w:proofErr w:type="spell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нишевые</w:t>
      </w:r>
      <w:proofErr w:type="spell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грузопотоки) на уровне не менее 21,8 млн т.</w:t>
      </w:r>
      <w:r w:rsidRPr="00286161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Предполагается строительство универсального перегрузочного комплекса АО «НСРЗ», контейнерного терминала, терминала минеральных удобрений и растительных масел.</w:t>
      </w:r>
    </w:p>
    <w:p w:rsidR="00286161" w:rsidRPr="00286161" w:rsidRDefault="00286161" w:rsidP="00286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Создание и развитие портово-индустриального (промышленного) парка ОТЭКО в порту Тамань (с учетом возможности дальнейшего увеличения мощностей при наличии потребности рынка и пропускной способности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ж/д инфраструктуры перспективный грузооборот объектов в портовой зоне оценивается в 70 млн т (с возможностью увеличения до 90 млн т).</w:t>
      </w:r>
    </w:p>
    <w:p w:rsidR="00286161" w:rsidRPr="00286161" w:rsidRDefault="00286161" w:rsidP="0028616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Создание и развитие кластера полного цикла по производству винодельческой продукции (агрохолдинг «</w:t>
      </w:r>
      <w:proofErr w:type="spell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Ариант</w:t>
      </w:r>
      <w:proofErr w:type="spell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») (вина игристые (шампанское), тихие вина, выдержанные вина), объединяющего целый комплекс активов в городе-курорте Анапе (производство и маркетинг) и Темрюкском районе (сырьевая база). </w:t>
      </w:r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Среди наиболее крупных проектов – создание Центра </w:t>
      </w:r>
      <w:proofErr w:type="spellStart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энологического</w:t>
      </w:r>
      <w:proofErr w:type="spellEnd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туризма </w:t>
      </w:r>
      <w:proofErr w:type="spellStart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Villa</w:t>
      </w:r>
      <w:proofErr w:type="spellEnd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Aristov</w:t>
      </w:r>
      <w:proofErr w:type="spellEnd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который будет включать в себя винодельню, пивоварню, </w:t>
      </w:r>
      <w:proofErr w:type="spellStart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гастромолл</w:t>
      </w:r>
      <w:proofErr w:type="spellEnd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ивент</w:t>
      </w:r>
      <w:proofErr w:type="spellEnd"/>
      <w:r w:rsidRPr="002861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-холл, летнее кафе, водно-термальный комплекс, парковую зону, современный стадион, позволяющий проводить спортивные мероприятия различного уровня. Центр сможет принимать до 5 млн человек в сезон.</w:t>
      </w:r>
    </w:p>
    <w:p w:rsidR="00A53AB7" w:rsidRPr="00E72C20" w:rsidRDefault="00A53AB7" w:rsidP="00A53A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3AB7">
        <w:rPr>
          <w:rFonts w:ascii="Times New Roman" w:hAnsi="Times New Roman" w:cs="Times New Roman"/>
          <w:sz w:val="28"/>
        </w:rPr>
        <w:t>Среди ключевых драйверов</w:t>
      </w:r>
      <w:r w:rsidR="00286161">
        <w:rPr>
          <w:rFonts w:ascii="Times New Roman" w:hAnsi="Times New Roman" w:cs="Times New Roman"/>
          <w:sz w:val="28"/>
        </w:rPr>
        <w:t xml:space="preserve"> инвестиционной активности в целом</w:t>
      </w:r>
      <w:r w:rsidRPr="00A53AB7">
        <w:rPr>
          <w:rFonts w:ascii="Times New Roman" w:hAnsi="Times New Roman" w:cs="Times New Roman"/>
          <w:sz w:val="28"/>
        </w:rPr>
        <w:t>, в первую очередь инфраструктурное развитие –</w:t>
      </w:r>
      <w:r w:rsidR="00286161">
        <w:rPr>
          <w:rFonts w:ascii="Times New Roman" w:hAnsi="Times New Roman" w:cs="Times New Roman"/>
          <w:sz w:val="28"/>
        </w:rPr>
        <w:t xml:space="preserve"> ж/д </w:t>
      </w:r>
      <w:r w:rsidRPr="00A53AB7">
        <w:rPr>
          <w:rFonts w:ascii="Times New Roman" w:hAnsi="Times New Roman" w:cs="Times New Roman"/>
          <w:sz w:val="28"/>
        </w:rPr>
        <w:t xml:space="preserve">подходы к портам </w:t>
      </w:r>
      <w:r w:rsidR="00070650">
        <w:rPr>
          <w:rFonts w:ascii="Times New Roman" w:hAnsi="Times New Roman" w:cs="Times New Roman"/>
          <w:sz w:val="28"/>
        </w:rPr>
        <w:t>АЧБ</w:t>
      </w:r>
      <w:r w:rsidRPr="00A53AB7">
        <w:rPr>
          <w:rFonts w:ascii="Times New Roman" w:hAnsi="Times New Roman" w:cs="Times New Roman"/>
          <w:sz w:val="28"/>
        </w:rPr>
        <w:t>, реализация проектов</w:t>
      </w:r>
      <w:r w:rsidRPr="00070650">
        <w:rPr>
          <w:rFonts w:ascii="Times New Roman" w:hAnsi="Times New Roman" w:cs="Times New Roman"/>
          <w:spacing w:val="-30"/>
          <w:sz w:val="28"/>
        </w:rPr>
        <w:t xml:space="preserve"> </w:t>
      </w:r>
      <w:r w:rsidRPr="00A53AB7">
        <w:rPr>
          <w:rFonts w:ascii="Times New Roman" w:hAnsi="Times New Roman" w:cs="Times New Roman"/>
          <w:sz w:val="28"/>
        </w:rPr>
        <w:t>бюджета</w:t>
      </w:r>
      <w:r w:rsidR="00070650" w:rsidRPr="00070650">
        <w:rPr>
          <w:rFonts w:ascii="Times New Roman" w:hAnsi="Times New Roman" w:cs="Times New Roman"/>
          <w:spacing w:val="-30"/>
          <w:sz w:val="28"/>
        </w:rPr>
        <w:t xml:space="preserve"> </w:t>
      </w:r>
      <w:r w:rsidRPr="00A53AB7">
        <w:rPr>
          <w:rFonts w:ascii="Times New Roman" w:hAnsi="Times New Roman" w:cs="Times New Roman"/>
          <w:sz w:val="28"/>
        </w:rPr>
        <w:t xml:space="preserve">развития (объекты социальной, транспортной и коммунальной инфраструктуры), строительство очистных сооружений на Черноморском побережье, </w:t>
      </w:r>
      <w:proofErr w:type="gramStart"/>
      <w:r w:rsidRPr="00A53AB7">
        <w:rPr>
          <w:rFonts w:ascii="Times New Roman" w:hAnsi="Times New Roman" w:cs="Times New Roman"/>
          <w:sz w:val="28"/>
        </w:rPr>
        <w:t>развитие</w:t>
      </w:r>
      <w:proofErr w:type="gramEnd"/>
      <w:r w:rsidRPr="00A53AB7">
        <w:rPr>
          <w:rFonts w:ascii="Times New Roman" w:hAnsi="Times New Roman" w:cs="Times New Roman"/>
          <w:sz w:val="28"/>
        </w:rPr>
        <w:t xml:space="preserve"> </w:t>
      </w:r>
      <w:r w:rsidR="00070650">
        <w:rPr>
          <w:rFonts w:ascii="Times New Roman" w:hAnsi="Times New Roman" w:cs="Times New Roman"/>
          <w:sz w:val="28"/>
        </w:rPr>
        <w:t xml:space="preserve">а/д </w:t>
      </w:r>
      <w:r w:rsidRPr="00A53AB7">
        <w:rPr>
          <w:rFonts w:ascii="Times New Roman" w:hAnsi="Times New Roman" w:cs="Times New Roman"/>
          <w:sz w:val="28"/>
        </w:rPr>
        <w:t>сети (в том числе начало строительства скоростной трассы «Джубга – Сочи»). Продолжится реализация крупных проектов в туризм</w:t>
      </w:r>
      <w:r w:rsidR="00070650">
        <w:rPr>
          <w:rFonts w:ascii="Times New Roman" w:hAnsi="Times New Roman" w:cs="Times New Roman"/>
          <w:sz w:val="28"/>
        </w:rPr>
        <w:t>е</w:t>
      </w:r>
      <w:r w:rsidRPr="00A53AB7">
        <w:rPr>
          <w:rFonts w:ascii="Times New Roman" w:hAnsi="Times New Roman" w:cs="Times New Roman"/>
          <w:sz w:val="28"/>
        </w:rPr>
        <w:t xml:space="preserve"> и КРТ (в том числе комфортной городской среды), а также импортозамещающих и </w:t>
      </w:r>
      <w:proofErr w:type="spellStart"/>
      <w:r w:rsidRPr="00A53AB7">
        <w:rPr>
          <w:rFonts w:ascii="Times New Roman" w:hAnsi="Times New Roman" w:cs="Times New Roman"/>
          <w:sz w:val="28"/>
        </w:rPr>
        <w:t>экспортно</w:t>
      </w:r>
      <w:proofErr w:type="spellEnd"/>
      <w:r w:rsidRPr="00A53AB7">
        <w:rPr>
          <w:rFonts w:ascii="Times New Roman" w:hAnsi="Times New Roman" w:cs="Times New Roman"/>
          <w:sz w:val="28"/>
        </w:rPr>
        <w:t xml:space="preserve"> ориентированных производств в сфере промышленности и АПК.</w:t>
      </w:r>
    </w:p>
    <w:sectPr w:rsidR="00A53AB7" w:rsidRPr="00E72C20" w:rsidSect="00A53AB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D8" w:rsidRDefault="003020D8" w:rsidP="0034601D">
      <w:pPr>
        <w:spacing w:after="0" w:line="240" w:lineRule="auto"/>
      </w:pPr>
      <w:r>
        <w:separator/>
      </w:r>
    </w:p>
  </w:endnote>
  <w:endnote w:type="continuationSeparator" w:id="0">
    <w:p w:rsidR="003020D8" w:rsidRDefault="003020D8" w:rsidP="0034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D8" w:rsidRDefault="003020D8" w:rsidP="0034601D">
      <w:pPr>
        <w:spacing w:after="0" w:line="240" w:lineRule="auto"/>
      </w:pPr>
      <w:r>
        <w:separator/>
      </w:r>
    </w:p>
  </w:footnote>
  <w:footnote w:type="continuationSeparator" w:id="0">
    <w:p w:rsidR="003020D8" w:rsidRDefault="003020D8" w:rsidP="0034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891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4601D" w:rsidRPr="00070650" w:rsidRDefault="0034601D" w:rsidP="0007065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34601D">
          <w:rPr>
            <w:rFonts w:ascii="Times New Roman" w:hAnsi="Times New Roman" w:cs="Times New Roman"/>
            <w:sz w:val="28"/>
          </w:rPr>
          <w:fldChar w:fldCharType="begin"/>
        </w:r>
        <w:r w:rsidRPr="0034601D">
          <w:rPr>
            <w:rFonts w:ascii="Times New Roman" w:hAnsi="Times New Roman" w:cs="Times New Roman"/>
            <w:sz w:val="28"/>
          </w:rPr>
          <w:instrText>PAGE   \* MERGEFORMAT</w:instrText>
        </w:r>
        <w:r w:rsidRPr="0034601D">
          <w:rPr>
            <w:rFonts w:ascii="Times New Roman" w:hAnsi="Times New Roman" w:cs="Times New Roman"/>
            <w:sz w:val="28"/>
          </w:rPr>
          <w:fldChar w:fldCharType="separate"/>
        </w:r>
        <w:r w:rsidR="00866683">
          <w:rPr>
            <w:rFonts w:ascii="Times New Roman" w:hAnsi="Times New Roman" w:cs="Times New Roman"/>
            <w:noProof/>
            <w:sz w:val="28"/>
          </w:rPr>
          <w:t>3</w:t>
        </w:r>
        <w:r w:rsidRPr="0034601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D9"/>
    <w:rsid w:val="00037070"/>
    <w:rsid w:val="00061CB9"/>
    <w:rsid w:val="00070650"/>
    <w:rsid w:val="000B7141"/>
    <w:rsid w:val="002743E7"/>
    <w:rsid w:val="00286161"/>
    <w:rsid w:val="002A7A64"/>
    <w:rsid w:val="002C4360"/>
    <w:rsid w:val="003020D8"/>
    <w:rsid w:val="00313963"/>
    <w:rsid w:val="0034601D"/>
    <w:rsid w:val="003858F6"/>
    <w:rsid w:val="003D3D64"/>
    <w:rsid w:val="003F733E"/>
    <w:rsid w:val="00450568"/>
    <w:rsid w:val="00501ED8"/>
    <w:rsid w:val="005077E0"/>
    <w:rsid w:val="006076D2"/>
    <w:rsid w:val="00636CC5"/>
    <w:rsid w:val="00644040"/>
    <w:rsid w:val="00677917"/>
    <w:rsid w:val="00692767"/>
    <w:rsid w:val="006B641C"/>
    <w:rsid w:val="006E209D"/>
    <w:rsid w:val="007059D0"/>
    <w:rsid w:val="00866683"/>
    <w:rsid w:val="008E7EEE"/>
    <w:rsid w:val="009021B5"/>
    <w:rsid w:val="00985D36"/>
    <w:rsid w:val="00A34F60"/>
    <w:rsid w:val="00A40681"/>
    <w:rsid w:val="00A53AB7"/>
    <w:rsid w:val="00B61A48"/>
    <w:rsid w:val="00BE4BD9"/>
    <w:rsid w:val="00C568B8"/>
    <w:rsid w:val="00C67433"/>
    <w:rsid w:val="00D51352"/>
    <w:rsid w:val="00DB789B"/>
    <w:rsid w:val="00E441AA"/>
    <w:rsid w:val="00F72325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4D94-FB7B-422C-BB21-A524C51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01D"/>
  </w:style>
  <w:style w:type="paragraph" w:styleId="a5">
    <w:name w:val="footer"/>
    <w:basedOn w:val="a"/>
    <w:link w:val="a6"/>
    <w:uiPriority w:val="99"/>
    <w:unhideWhenUsed/>
    <w:rsid w:val="0034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01D"/>
  </w:style>
  <w:style w:type="character" w:styleId="a7">
    <w:name w:val="Hyperlink"/>
    <w:basedOn w:val="a0"/>
    <w:uiPriority w:val="99"/>
    <w:unhideWhenUsed/>
    <w:rsid w:val="00450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kuban.ru/articles/news/veniamin-kondratev-v-investitsionnom-portfele-krasnodarskogo-kraya-510-krupnykh-proektov-na-2-9-tri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Георгий Викторович</dc:creator>
  <cp:keywords/>
  <dc:description/>
  <cp:lastModifiedBy>Губин Георгий Викторович</cp:lastModifiedBy>
  <cp:revision>4</cp:revision>
  <cp:lastPrinted>2024-01-26T11:25:00Z</cp:lastPrinted>
  <dcterms:created xsi:type="dcterms:W3CDTF">2024-02-15T12:48:00Z</dcterms:created>
  <dcterms:modified xsi:type="dcterms:W3CDTF">2024-02-15T12:53:00Z</dcterms:modified>
</cp:coreProperties>
</file>